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/>
        <w:jc w:val="center"/>
        <w:rPr>
          <w:rFonts w:ascii="Times New Roman" w:hAnsi="Times New Roman" w:eastAsia="方正大标宋简体"/>
          <w:color w:val="FF0000"/>
          <w:spacing w:val="-50"/>
          <w:w w:val="85"/>
          <w:sz w:val="82"/>
          <w:szCs w:val="82"/>
        </w:rPr>
      </w:pPr>
      <w:bookmarkStart w:id="0" w:name="_GoBack"/>
      <w:r>
        <w:rPr>
          <w:rFonts w:ascii="Times New Roman" w:hAnsi="Times New Roman" w:eastAsia="方正大标宋简体"/>
          <w:color w:val="FF0000"/>
          <w:spacing w:val="-50"/>
          <w:w w:val="85"/>
          <w:sz w:val="82"/>
          <w:szCs w:val="82"/>
        </w:rPr>
        <w:t>南京市人才工作领导小组办公室</w:t>
      </w:r>
    </w:p>
    <w:bookmarkEnd w:id="0"/>
    <w:p>
      <w:pPr>
        <w:spacing w:line="560" w:lineRule="exact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pict>
          <v:line id="直接连接符 1" o:spid="_x0000_s1026" o:spt="20" style="position:absolute;left:0pt;flip:y;margin-left:0.3pt;margin-top:-0.65pt;height:0.65pt;width:426.2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">
            <v:path arrowok="t"/>
            <v:fill focussize="0,0"/>
            <v:stroke weight="1.25pt" color="#FF0000"/>
            <v:imagedata o:title=""/>
            <o:lock v:ext="edit"/>
          </v:line>
        </w:pic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关于组织开展我市省第六期“333工程”</w:t>
      </w:r>
    </w:p>
    <w:p>
      <w:pPr>
        <w:spacing w:line="600" w:lineRule="exac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培养对象选拔工作的通知</w:t>
      </w:r>
    </w:p>
    <w:p>
      <w:pPr>
        <w:spacing w:line="600" w:lineRule="exact"/>
        <w:jc w:val="center"/>
        <w:rPr>
          <w:rFonts w:ascii="Times New Roman" w:hAnsi="Times New Roman" w:eastAsia="方正楷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各区（园区）人才办、市各有关单位：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省委办公厅、省政府办公厅《关于实施江苏省第六期“333高层次人才培养工程”的意见》（苏办发〔2021〕17号）和省人才办《关于做好江苏省第六期“333高层次人才培养工程”培养对象选拔工作的通知》（苏人才办〔2021〕7号）要求，近期将组织开展我市省第六期“333工程”培养对象选拔工作，现就有关事项通知如下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一、选拔对象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拔对象为全市从事自然科学、工程技术科学、哲学社会科学研究或从事技术开发、推广、应用的企事业单位专业技术人才。优先选拔前沿科技领域、重点产业集群、重大科研平台、科技领军企业的中青年高层次创新创业人才。注重选拔掌握关键核心技术的领军人才和创新团队，推动成果转移转化的高层次人才，发展潜力大的青年人才。第一、二、三层次选拔对象的年龄分别为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：55周岁以下（1966年1月1日以后出生）、50周岁以下（1971年1月1日以后出生）、45周岁以下（1976年1月1日以后出生）。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选拔条件严格按照省相关文件要求执行，对选拔对象政治素质、专业水平、创新能力、综合业绩等方面情况进行全面考量和评价。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同一层次培养对象培养期不超过两期。往期“333工程”培养对象不得降低层次申报。未参加第五期期满考核或考核不通过的培养对象，不得申报省第六期“333工程”。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避免重复戴“帽子”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资助期内的国家级人才不作为选拔对象。资助期内的省“双创人才”、“文化名家”、“特聘教授”、“特聘医学专家”不得申报第二、三层次。资助期内的省“双创博士”、“文化英才”、“青蓝工程”、教学名师、卫生健康拔尖人才不得申报第三层次。党政机关公务员（专业技术类公务员除外）、参照公务员法管理人员原则上不作为选拔对象。存在学术造假或道德失范行为的不作为选拔对象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二、选拔数量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按照省人才办分配名额，我市第一层次推荐名额6名，第二层次推荐名额44名，第三层次建议人选340名（含举荐名额96名）。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省人才办通知精神，结合我市实际，在具有国家重点实验室的单位、重点产业平台载体、获得本年度“金梧桐奖”的引才用才示范企业及教育、卫生等重点领域的部分用人单位，试点实施高层次人才单位举荐制。被举荐人才一般应符合第三层次基本条件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三、选拔程序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1﹒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组织申报。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申请人通过“江苏省高层次人才申报管理系统”（http://xmsb.jsrcgz.gov.cn/）进行网上申报，认真填写《江苏省第六期“333工程”培养对象申请书》（以下简称《申请书》），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时间为2021年8月1日—9月15日。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所在单位对材料真实性把关，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并签署推荐意见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，报各区（园区）人才办或市有关牵头部门。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2﹒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资格审核。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按照市人才办明确的时间节点和名额要求，各区（园区）人才办和市有关牵头部门对照选拔条件，对第一、二、三层次申请人进行资格审核。经综合排序后，将名单报市人才办。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3﹒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评审举荐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。市人才办牵头组织专家评审和综合评价，对第一、二层次申请人进行初审推荐，对第三层次申请人进行评审。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同时，按分配的举荐名额，相关用人单位可通过专家评审、现场考察、单位举荐等方式，对平时业绩、发展潜力及现实表现等进行综合评判，提出举荐建议人选。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与各区（园区）人才办或市有关牵头部门初步沟通后，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在本单位公示并上报复核，由市人才办汇总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﹒审议报批。我市第一、二层次推荐人选和第三层次建议人选（含举荐建议人选）经市人才工作领导小组审批后上报。省委组织部牵头组织专家评审组对第一、二层次推荐人选进行审议并提出培养对象建议人选，报省人才工作领导小组审批。第三层次培养对象建议人选（含举荐建议人选），由省委组织部牵头组织复核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四、有关要求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1﹒各区（园区）和市有关牵头部门要高度重视省第六期“333工程”培养对象选拔工作，坚持公开、公正、竞争、择优的原则，严格把握标准和条件，确保推荐人选的质量。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2﹒第一、二层次申报不限人数。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第三层次按分配的申报名额（附件3）组织申报，其中35周岁以下（1986年1月1日以后出生）申报不限人数且不占名额。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3﹒申报材料的填报要认真、规范、真实、完整。各区（园区）、各单位上报材料的具体要求：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2021年9月17日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将第一、二层次申请人的《申请书》、附件材料和推荐人选汇总表等有关材料报送市人才办。《申请书》一式两份、附件材料一份（附件材料按目录归类整理，与申请书分开装订成册），纸质材料和电子版须同时报送。汇总表须同时提供纸质版（盖章）和Excel格式电子文档。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9月30日前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第三层次举荐建议人选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的《申请书》、附件材料、举荐建议人选汇总表、用人单位举荐工作情况报告等材料报送市人才办，有关要求同上。</w:t>
      </w:r>
    </w:p>
    <w:p>
      <w:pPr>
        <w:spacing w:line="600" w:lineRule="exact"/>
        <w:ind w:firstLine="66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10月15日前将第三层次申请人的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《申请书》、附件材料、推荐人选汇总表、推荐工作情况报告等材料报送市人才办，有关要求同上。</w:t>
      </w:r>
    </w:p>
    <w:p>
      <w:pPr>
        <w:spacing w:line="600" w:lineRule="exact"/>
        <w:ind w:left="-85" w:right="-50" w:firstLine="608" w:firstLineChars="200"/>
        <w:rPr>
          <w:rFonts w:ascii="Times New Roman" w:hAnsi="Times New Roman" w:eastAsia="方正仿宋_GBK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联系人：尤忠、段典达，联系电话：83375839、83638794，</w:t>
      </w:r>
    </w:p>
    <w:p>
      <w:pPr>
        <w:spacing w:line="600" w:lineRule="exact"/>
        <w:ind w:left="-85" w:right="-50" w:firstLine="608" w:firstLineChars="200"/>
        <w:rPr>
          <w:rFonts w:ascii="Times New Roman" w:hAnsi="Times New Roman" w:eastAsia="方正仿宋_GBK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电子信箱：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rc2@njrc.gov.cn</w:t>
      </w:r>
      <w:r>
        <w:rPr>
          <w:rFonts w:ascii="Times New Roman" w:hAnsi="Times New Roman" w:eastAsia="方正仿宋_GBK"/>
          <w:color w:val="000000" w:themeColor="text1"/>
          <w:spacing w:val="-8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left="2078" w:leftChars="304" w:hanging="1440" w:hangingChars="45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附件： </w:t>
      </w:r>
    </w:p>
    <w:p>
      <w:pPr>
        <w:adjustRightInd w:val="0"/>
        <w:snapToGrid w:val="0"/>
        <w:spacing w:line="600" w:lineRule="exact"/>
        <w:ind w:left="2076" w:leftChars="760" w:hanging="480" w:hangingChars="15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1﹒南京市省第六期“333工程”培养对象推荐人选汇总表</w:t>
      </w:r>
    </w:p>
    <w:p>
      <w:pPr>
        <w:adjustRightInd w:val="0"/>
        <w:snapToGrid w:val="0"/>
        <w:spacing w:line="600" w:lineRule="exact"/>
        <w:ind w:left="2076" w:leftChars="760" w:hanging="480" w:hangingChars="15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2﹒南京市省第六期“333工程”第三层次培养对象举荐建议人选汇总表</w:t>
      </w:r>
    </w:p>
    <w:p>
      <w:pPr>
        <w:adjustRightInd w:val="0"/>
        <w:snapToGrid w:val="0"/>
        <w:spacing w:line="600" w:lineRule="exact"/>
        <w:ind w:left="2076" w:leftChars="760" w:hanging="480" w:hangingChars="15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3﹒《关于做好江苏省第六期“333高层次人才培养工程”培养对象选拔工作的通知》（苏人才办〔2021〕7号）</w:t>
      </w:r>
    </w:p>
    <w:p>
      <w:pPr>
        <w:adjustRightInd w:val="0"/>
        <w:snapToGrid w:val="0"/>
        <w:spacing w:line="600" w:lineRule="exact"/>
        <w:ind w:left="2076" w:leftChars="760" w:hanging="480" w:hangingChars="15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left="2076" w:leftChars="760" w:hanging="480" w:hangingChars="150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南京市人才工作领导小组办公室</w:t>
      </w:r>
    </w:p>
    <w:p>
      <w:pPr>
        <w:spacing w:line="600" w:lineRule="exact"/>
        <w:ind w:right="640"/>
        <w:jc w:val="right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2021年7月22日</w:t>
      </w:r>
    </w:p>
    <w:sectPr>
      <w:footerReference r:id="rId3" w:type="default"/>
      <w:footerReference r:id="rId4" w:type="even"/>
      <w:pgSz w:w="11906" w:h="16838"/>
      <w:pgMar w:top="1701" w:right="1701" w:bottom="170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sdt>
      <w:sdtPr>
        <w:rPr>
          <w:rFonts w:ascii="Times New Roman" w:hAnsi="Times New Roman"/>
          <w:sz w:val="28"/>
          <w:szCs w:val="28"/>
        </w:rPr>
        <w:id w:val="14743959"/>
        <w:docPartObj>
          <w:docPartGallery w:val="autotext"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3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8"/>
        <w:szCs w:val="28"/>
      </w:rPr>
      <w:id w:val="14743980"/>
      <w:docPartObj>
        <w:docPartGallery w:val="autotext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  <w:p>
    <w:pPr>
      <w:pStyle w:val="3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63C1"/>
    <w:rsid w:val="00037E63"/>
    <w:rsid w:val="00054130"/>
    <w:rsid w:val="000622E4"/>
    <w:rsid w:val="000678E7"/>
    <w:rsid w:val="000D042F"/>
    <w:rsid w:val="000F6574"/>
    <w:rsid w:val="000F689F"/>
    <w:rsid w:val="00100A85"/>
    <w:rsid w:val="001230E1"/>
    <w:rsid w:val="00130E04"/>
    <w:rsid w:val="00137134"/>
    <w:rsid w:val="001521C7"/>
    <w:rsid w:val="00172B23"/>
    <w:rsid w:val="001734BC"/>
    <w:rsid w:val="001A0227"/>
    <w:rsid w:val="001A2B52"/>
    <w:rsid w:val="001C0CA8"/>
    <w:rsid w:val="001E49EF"/>
    <w:rsid w:val="001F46DD"/>
    <w:rsid w:val="00201F8B"/>
    <w:rsid w:val="00206B4F"/>
    <w:rsid w:val="00221F41"/>
    <w:rsid w:val="00244F29"/>
    <w:rsid w:val="00262622"/>
    <w:rsid w:val="00277A4B"/>
    <w:rsid w:val="00277CBA"/>
    <w:rsid w:val="002C0B77"/>
    <w:rsid w:val="002C772F"/>
    <w:rsid w:val="002D0CAD"/>
    <w:rsid w:val="002D5F29"/>
    <w:rsid w:val="002E568D"/>
    <w:rsid w:val="002E56F8"/>
    <w:rsid w:val="0030732B"/>
    <w:rsid w:val="00327E3B"/>
    <w:rsid w:val="00332BEF"/>
    <w:rsid w:val="00372842"/>
    <w:rsid w:val="003901AA"/>
    <w:rsid w:val="003C0701"/>
    <w:rsid w:val="003F59CF"/>
    <w:rsid w:val="004137AF"/>
    <w:rsid w:val="004230A6"/>
    <w:rsid w:val="00427EB8"/>
    <w:rsid w:val="0046115A"/>
    <w:rsid w:val="00462F33"/>
    <w:rsid w:val="00490438"/>
    <w:rsid w:val="004A2B4A"/>
    <w:rsid w:val="004E0C58"/>
    <w:rsid w:val="004E4D20"/>
    <w:rsid w:val="004E7A93"/>
    <w:rsid w:val="004F74F8"/>
    <w:rsid w:val="00525312"/>
    <w:rsid w:val="0053608C"/>
    <w:rsid w:val="00551DEF"/>
    <w:rsid w:val="00581CBF"/>
    <w:rsid w:val="00595BB9"/>
    <w:rsid w:val="005C616F"/>
    <w:rsid w:val="005F0BE4"/>
    <w:rsid w:val="005F5EC9"/>
    <w:rsid w:val="00601D31"/>
    <w:rsid w:val="00601EBD"/>
    <w:rsid w:val="00602CC3"/>
    <w:rsid w:val="00633BA9"/>
    <w:rsid w:val="00671683"/>
    <w:rsid w:val="00674426"/>
    <w:rsid w:val="00682C0E"/>
    <w:rsid w:val="00685CBF"/>
    <w:rsid w:val="00692F65"/>
    <w:rsid w:val="006B0812"/>
    <w:rsid w:val="006B0E90"/>
    <w:rsid w:val="006B4A81"/>
    <w:rsid w:val="006E0FA4"/>
    <w:rsid w:val="006E725D"/>
    <w:rsid w:val="006F61BA"/>
    <w:rsid w:val="006F6B2A"/>
    <w:rsid w:val="007036CB"/>
    <w:rsid w:val="00734685"/>
    <w:rsid w:val="00754685"/>
    <w:rsid w:val="00754B57"/>
    <w:rsid w:val="00793830"/>
    <w:rsid w:val="007C2548"/>
    <w:rsid w:val="0081326E"/>
    <w:rsid w:val="008618A7"/>
    <w:rsid w:val="00885583"/>
    <w:rsid w:val="008D443C"/>
    <w:rsid w:val="008D4CA7"/>
    <w:rsid w:val="008D6CEA"/>
    <w:rsid w:val="008F6D36"/>
    <w:rsid w:val="00902EC2"/>
    <w:rsid w:val="00910EB3"/>
    <w:rsid w:val="009675DC"/>
    <w:rsid w:val="00971459"/>
    <w:rsid w:val="00992540"/>
    <w:rsid w:val="00995630"/>
    <w:rsid w:val="009C431F"/>
    <w:rsid w:val="009D01D7"/>
    <w:rsid w:val="009D4505"/>
    <w:rsid w:val="009E5FF1"/>
    <w:rsid w:val="009F2377"/>
    <w:rsid w:val="009F31B8"/>
    <w:rsid w:val="00A026CE"/>
    <w:rsid w:val="00A02AAB"/>
    <w:rsid w:val="00A1438F"/>
    <w:rsid w:val="00A618D1"/>
    <w:rsid w:val="00A7346D"/>
    <w:rsid w:val="00A91026"/>
    <w:rsid w:val="00AA59A0"/>
    <w:rsid w:val="00AB3572"/>
    <w:rsid w:val="00AD0DC5"/>
    <w:rsid w:val="00AF7317"/>
    <w:rsid w:val="00B12D42"/>
    <w:rsid w:val="00B21C2E"/>
    <w:rsid w:val="00B83E95"/>
    <w:rsid w:val="00B94BED"/>
    <w:rsid w:val="00BD09A6"/>
    <w:rsid w:val="00BE4C6F"/>
    <w:rsid w:val="00BF3E77"/>
    <w:rsid w:val="00C213FF"/>
    <w:rsid w:val="00C6766D"/>
    <w:rsid w:val="00C81D6C"/>
    <w:rsid w:val="00C94282"/>
    <w:rsid w:val="00CE36D5"/>
    <w:rsid w:val="00CE38ED"/>
    <w:rsid w:val="00CF4363"/>
    <w:rsid w:val="00D11D30"/>
    <w:rsid w:val="00D129E6"/>
    <w:rsid w:val="00D143F7"/>
    <w:rsid w:val="00D33981"/>
    <w:rsid w:val="00D43B16"/>
    <w:rsid w:val="00D5642D"/>
    <w:rsid w:val="00D73497"/>
    <w:rsid w:val="00D861A4"/>
    <w:rsid w:val="00D97FD8"/>
    <w:rsid w:val="00DE5D6D"/>
    <w:rsid w:val="00E0126F"/>
    <w:rsid w:val="00E012ED"/>
    <w:rsid w:val="00E169B0"/>
    <w:rsid w:val="00E25714"/>
    <w:rsid w:val="00E26B3A"/>
    <w:rsid w:val="00E32204"/>
    <w:rsid w:val="00E40F16"/>
    <w:rsid w:val="00E7484C"/>
    <w:rsid w:val="00E75557"/>
    <w:rsid w:val="00E818E4"/>
    <w:rsid w:val="00E83DFD"/>
    <w:rsid w:val="00E96C19"/>
    <w:rsid w:val="00EA0940"/>
    <w:rsid w:val="00EB4C89"/>
    <w:rsid w:val="00EB62A3"/>
    <w:rsid w:val="00EF5F61"/>
    <w:rsid w:val="00F11560"/>
    <w:rsid w:val="00F243E8"/>
    <w:rsid w:val="00F463C1"/>
    <w:rsid w:val="00F5661E"/>
    <w:rsid w:val="00F67A9B"/>
    <w:rsid w:val="00F81869"/>
    <w:rsid w:val="00F93195"/>
    <w:rsid w:val="00FC6154"/>
    <w:rsid w:val="00FD35B3"/>
    <w:rsid w:val="00FD6BD8"/>
    <w:rsid w:val="00FE59A5"/>
    <w:rsid w:val="00FE6337"/>
    <w:rsid w:val="00FF076F"/>
    <w:rsid w:val="34D7053E"/>
    <w:rsid w:val="367F53BA"/>
    <w:rsid w:val="41A97181"/>
    <w:rsid w:val="468B605F"/>
    <w:rsid w:val="53DE6C3B"/>
    <w:rsid w:val="6EAF26E0"/>
    <w:rsid w:val="76D7631D"/>
    <w:rsid w:val="77F67D0E"/>
    <w:rsid w:val="7AFB547E"/>
    <w:rsid w:val="7AFDE0CC"/>
    <w:rsid w:val="7BFAA9A5"/>
    <w:rsid w:val="7CDF8665"/>
    <w:rsid w:val="7DED6E44"/>
    <w:rsid w:val="7EFE1CB6"/>
    <w:rsid w:val="D65EA4BC"/>
    <w:rsid w:val="DFDB43E9"/>
    <w:rsid w:val="EEFBA80C"/>
    <w:rsid w:val="EFDF9F5A"/>
    <w:rsid w:val="FBEFB883"/>
    <w:rsid w:val="FC5D7B58"/>
    <w:rsid w:val="FDF30645"/>
    <w:rsid w:val="FF6F2F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17832-E09C-4CED-BD1F-88ADCC26B8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335</Words>
  <Characters>1913</Characters>
  <Lines>15</Lines>
  <Paragraphs>4</Paragraphs>
  <TotalTime>95</TotalTime>
  <ScaleCrop>false</ScaleCrop>
  <LinksUpToDate>false</LinksUpToDate>
  <CharactersWithSpaces>2244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2021-07-29T08:12:00Z</dcterms:created>
  <dc:creator>User</dc:creator>
  <cp:lastModifiedBy>沧海一粟</cp:lastModifiedBy>
  <cp:lastPrinted>2021-07-21T03:29:00Z</cp:lastPrinted>
  <dcterms:modified xsi:type="dcterms:W3CDTF">2021-08-06T08:48:58Z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